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0.56mm;margin-top:19.48mm;width:74.78mm;height:0.00mm;margin-left:70.56mm;margin-top:19.48mm;width:74.78mm;height:0.00mm;z-index:-1;mso-position-horizontal-relative:page;mso-position-vertical-relative:page;" coordsize="100000,100000" path="m0,-2147483648l100000,-2147483648nfe" fillcolor="#000000" strokecolor="#222222" strokeweight="0.31mm">
            <w10:wrap anchorx="page" anchory="page"/>
          </v:shape>
        </w:pict>
      </w:r>
      <w:r>
        <w:pict>
          <v:shape id="" o:spid="" style="position:absolute;margin-left:12.70mm;margin-top:30.93mm;width:30.86mm;height:0.00mm;margin-left:12.70mm;margin-top:30.93mm;width:30.86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  <w:r>
        <w:pict>
          <v:shape id="" o:spid="" style="position:absolute;margin-left:12.70mm;margin-top:61.98mm;width:55.58mm;height:0.00mm;margin-left:12.70mm;margin-top:61.98mm;width:55.58mm;height:0.00mm;z-index:-1;mso-position-horizontal-relative:page;mso-position-vertical-relative:page;" coordsize="100000,100000" path="m0,-2147483648l100000,-2147483648nfe" fillcolor="#000000" strokecolor="#000000" strokeweight="0.26mm">
            <w10:wrap anchorx="page" anchory="page"/>
          </v:shape>
        </w:pict>
      </w:r>
      <w:r>
        <w:pict>
          <v:shape id="" o:spid="" style="position:absolute;margin-left:12.70mm;margin-top:162.17mm;width:51.16mm;height:0.00mm;margin-left:12.70mm;margin-top:162.17mm;width:51.16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</w:p>
    <w:p>
      <w:pPr>
        <w:spacing w:before="800" w:line="360" w:lineRule="exact"/>
        <w:ind w:left="4000"/>
      </w:pPr>
      <w:r>
        <w:rPr>
          <w:b w:val="true"/>
          <w:sz w:val="36"/>
          <w:szCs w:val="36"/>
          <w:rFonts w:ascii="Microsoft New Tai Lue" w:hAnsi="Microsoft New Tai Lue" w:cs="Microsoft New Tai Lue"/>
          <w:color w:val="000000"/>
        </w:rPr>
        <w:t xml:space="preserve">Post-Appointment Guide</w:t>
      </w:r>
    </w:p>
    <w:p>
      <w:pPr>
        <w:spacing w:before="339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Introduction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Newfound wealth comes with opportunities, but requires responsibility to stay informed and make</w:t>
      </w:r>
    </w:p>
    <w:p>
      <w:pPr>
        <w:spacing w:before="40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good decisions to protect yourself.  To transition to a wealthier life, learn how to protect and grow your</w:t>
      </w:r>
    </w:p>
    <w:p>
      <w:pPr>
        <w:spacing w:before="40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wealth.  Establish short and long term priorities.  Don’t be in a rush to invest, give money, or fully pay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off bills until you learn about your options.  Don’t become a target.</w:t>
      </w:r>
    </w:p>
    <w:p>
      <w:pPr>
        <w:spacing w:before="340" w:line="300" w:lineRule="exact"/>
        <w:ind w:left="720"/>
      </w:pPr>
      <w:r>
        <w:rPr>
          <w:b w:val="true"/>
          <w:spacing w:val="6"/>
          <w:sz w:val="30"/>
          <w:szCs w:val="30"/>
          <w:rFonts w:ascii="Microsoft New Tai Lue" w:hAnsi="Microsoft New Tai Lue" w:cs="Microsoft New Tai Lue"/>
          <w:color w:val="000000"/>
        </w:rPr>
        <w:t xml:space="preserve">Personal Suggestions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As Trustee, immediately research and engage a Personal Professional Team to handle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funds, investments, entities, structures, estate planning succession, etc.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Common Law Lawyer</w:t>
      </w:r>
      <w:r>
        <w:rPr>
          <w:sz w:val="24"/>
          <w:szCs w:val="24"/>
          <w:rFonts w:ascii="Arial" w:hAnsi="Arial" w:cs="Arial"/>
          <w:color w:val="000000"/>
          <w:spacing w:val="171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CPA / Accountant</w:t>
      </w:r>
    </w:p>
    <w:p>
      <w:pPr>
        <w:spacing w:before="40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Asset &amp; Trust Management</w:t>
      </w:r>
      <w:r>
        <w:rPr>
          <w:sz w:val="24"/>
          <w:szCs w:val="24"/>
          <w:rFonts w:ascii="Arial" w:hAnsi="Arial" w:cs="Arial"/>
          <w:color w:val="000000"/>
          <w:spacing w:val="115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Investment &amp; Wealth Management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Private Banker</w:t>
      </w:r>
      <w:r>
        <w:rPr>
          <w:sz w:val="24"/>
          <w:szCs w:val="24"/>
          <w:rFonts w:ascii="Arial" w:hAnsi="Arial" w:cs="Arial"/>
          <w:color w:val="000000"/>
          <w:spacing w:val="246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Real Estate Agent</w:t>
      </w:r>
    </w:p>
    <w:p>
      <w:pPr>
        <w:spacing w:before="40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Privacy and Security Services</w:t>
      </w:r>
      <w:r>
        <w:rPr>
          <w:sz w:val="24"/>
          <w:szCs w:val="24"/>
          <w:rFonts w:ascii="Arial" w:hAnsi="Arial" w:cs="Arial"/>
          <w:color w:val="000000"/>
          <w:spacing w:val="86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Digital and Cyber Security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VIP Transportation, Hotel</w:t>
      </w:r>
      <w:r>
        <w:rPr>
          <w:sz w:val="24"/>
          <w:szCs w:val="24"/>
          <w:rFonts w:ascii="Arial" w:hAnsi="Arial" w:cs="Arial"/>
          <w:color w:val="000000"/>
          <w:spacing w:val="135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Diplomatic passports</w:t>
      </w:r>
    </w:p>
    <w:p>
      <w:pPr>
        <w:spacing w:before="40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Concierge / Lifestyle Management</w:t>
      </w:r>
      <w:r>
        <w:rPr>
          <w:sz w:val="24"/>
          <w:szCs w:val="24"/>
          <w:rFonts w:ascii="Arial" w:hAnsi="Arial" w:cs="Arial"/>
          <w:color w:val="000000"/>
          <w:spacing w:val="39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Insurance, Medical, Health, Fitness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New, anonymous, and dedicated computer or tablet for online banking.</w:t>
      </w:r>
    </w:p>
    <w:p>
      <w:pPr>
        <w:spacing w:before="40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New, anonymous, and dedicated phone and phone # for trusted individuals.</w:t>
      </w:r>
    </w:p>
    <w:p>
      <w:pPr>
        <w:spacing w:before="40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Restrict account(s) access to authorized bank personnel only.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Set up a new and proper Trust with a Trust Attorney or Trust Company:</w:t>
      </w:r>
    </w:p>
    <w:p>
      <w:pPr>
        <w:spacing w:before="40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•  Based on Common Law using your Trust EIN.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•  Achieve true anonymity from your assets.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•  Manage your assets independent of you as Grantor.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Update your QFS and other accounts as needed with your new Trust.</w:t>
      </w:r>
    </w:p>
    <w:p>
      <w:pPr>
        <w:spacing w:before="340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Project Suggestions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As Trustee, and with assistance from your Project Manager, immediately begin working on your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humanitarian project.  Your job is to simply hire a Team to carry out your humanitarian project.  Your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involvement may include additional ﬁnancial beneﬁts for you and your family.</w:t>
      </w:r>
    </w:p>
    <w:p>
      <w:pPr>
        <w:spacing w:before="32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Research a Project Professional Team with your Project Manager: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Common Law Lawyer</w:t>
      </w:r>
      <w:r>
        <w:rPr>
          <w:sz w:val="24"/>
          <w:szCs w:val="24"/>
          <w:rFonts w:ascii="Arial" w:hAnsi="Arial" w:cs="Arial"/>
          <w:color w:val="000000"/>
          <w:spacing w:val="243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CPA / Accountant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Board of Trustees / Advisors</w:t>
      </w:r>
      <w:r>
        <w:rPr>
          <w:sz w:val="24"/>
          <w:szCs w:val="24"/>
          <w:rFonts w:ascii="Arial" w:hAnsi="Arial" w:cs="Arial"/>
          <w:color w:val="000000"/>
          <w:spacing w:val="175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Administrative Assistant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Investment / Financial / Insurance Advisors</w:t>
      </w:r>
      <w:r>
        <w:rPr>
          <w:sz w:val="24"/>
          <w:szCs w:val="24"/>
          <w:rFonts w:ascii="Arial" w:hAnsi="Arial" w:cs="Arial"/>
          <w:color w:val="000000"/>
          <w:spacing w:val="19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•  etc.</w:t>
      </w:r>
    </w:p>
    <w:p>
      <w:pPr>
        <w:spacing w:before="32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Engage your Project Professional Team to: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Devise a long-term plan to carry out your project.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Prepare a formal presentation for project approval.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Negotiate and assist with project funding through your Trust.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Manage and see your project through, with some level of your involvement.</w:t>
      </w:r>
    </w:p>
    <w:p>
      <w:pPr>
        <w:spacing w:before="600" w:line="239" w:lineRule="exact"/>
        <w:ind w:left="1997"/>
      </w:pPr>
      <w:r>
        <w:rPr>
          <w:sz w:val="24"/>
          <w:szCs w:val="24"/>
          <w:rFonts w:ascii="Arial" w:hAnsi="Arial" w:cs="Arial"/>
          <w:color w:val="000000"/>
        </w:rPr>
        <w:t xml:space="preserve">Congratulations.  As a humanitarian, you have made this world a better place.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Microsoft New Tai Lue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