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9A345" w14:textId="77777777" w:rsidR="006C2A47" w:rsidRPr="007B568B" w:rsidRDefault="006C2A47" w:rsidP="006C2A47">
      <w:pPr>
        <w:rPr>
          <w:b/>
          <w:bCs/>
          <w:sz w:val="28"/>
          <w:szCs w:val="28"/>
        </w:rPr>
      </w:pPr>
      <w:r w:rsidRPr="007B568B">
        <w:rPr>
          <w:b/>
          <w:bCs/>
          <w:sz w:val="28"/>
          <w:szCs w:val="28"/>
        </w:rPr>
        <w:fldChar w:fldCharType="begin"/>
      </w:r>
      <w:r w:rsidRPr="007B568B">
        <w:rPr>
          <w:b/>
          <w:bCs/>
          <w:sz w:val="28"/>
          <w:szCs w:val="28"/>
        </w:rPr>
        <w:instrText>HYPERLINK "https://kompetenzinitiative.com/wp-content/uploads/2023/02/Tree_damage_caused_by_radiofrequency_radiation-1.pdf" \t "_blank"</w:instrText>
      </w:r>
      <w:r w:rsidRPr="007B568B">
        <w:rPr>
          <w:b/>
          <w:bCs/>
          <w:sz w:val="28"/>
          <w:szCs w:val="28"/>
        </w:rPr>
      </w:r>
      <w:r w:rsidRPr="007B568B">
        <w:rPr>
          <w:b/>
          <w:bCs/>
          <w:sz w:val="28"/>
          <w:szCs w:val="28"/>
        </w:rPr>
        <w:fldChar w:fldCharType="separate"/>
      </w:r>
      <w:r w:rsidRPr="007B568B">
        <w:rPr>
          <w:rStyle w:val="Hyperlink"/>
          <w:b/>
          <w:bCs/>
          <w:sz w:val="28"/>
          <w:szCs w:val="28"/>
        </w:rPr>
        <w:t>https://kompetenzinitiative.com/wp-content/uploads/2023/02/Tree_damage_caused_by_radiofrequency_radiation-1.pdf</w:t>
      </w:r>
      <w:r w:rsidRPr="007B568B">
        <w:rPr>
          <w:b/>
          <w:bCs/>
          <w:sz w:val="28"/>
          <w:szCs w:val="28"/>
          <w:lang w:val="de-DE" w:eastAsia="en-AU"/>
        </w:rPr>
        <w:fldChar w:fldCharType="end"/>
      </w:r>
    </w:p>
    <w:p w14:paraId="15A22760" w14:textId="1ADDB1E6" w:rsidR="006C2A47" w:rsidRPr="006C2A47" w:rsidRDefault="006C2A47" w:rsidP="006C2A47">
      <w:hyperlink r:id="rId4" w:tgtFrame="_blank" w:history="1">
        <w:r w:rsidRPr="007B568B">
          <w:rPr>
            <w:rStyle w:val="Hyperlink"/>
          </w:rPr>
          <w:t>netzwerkinfo@t-online.de</w:t>
        </w:r>
      </w:hyperlink>
      <w:r w:rsidRPr="007B568B">
        <w:t>.</w:t>
      </w:r>
    </w:p>
    <w:p w14:paraId="446AF5B7" w14:textId="77777777" w:rsidR="006C2A47" w:rsidRDefault="006C2A47" w:rsidP="006C2A47"/>
    <w:p w14:paraId="6A92C222" w14:textId="1B2E91A8" w:rsidR="006C2A47" w:rsidRDefault="006C2A47" w:rsidP="006C2A47">
      <w:r w:rsidRPr="00C22DDB">
        <w:rPr>
          <w:noProof/>
        </w:rPr>
        <w:drawing>
          <wp:inline distT="0" distB="0" distL="0" distR="0" wp14:anchorId="6496A4CF" wp14:editId="34B1D295">
            <wp:extent cx="6645910" cy="3826912"/>
            <wp:effectExtent l="0" t="0" r="2540" b="2540"/>
            <wp:docPr id="1582218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3016" w14:textId="6A06A479" w:rsidR="006C2A47" w:rsidRDefault="006C2A47" w:rsidP="006C2A47">
      <w:r w:rsidRPr="006C2A47">
        <w:rPr>
          <w:noProof/>
        </w:rPr>
        <w:drawing>
          <wp:inline distT="0" distB="0" distL="0" distR="0" wp14:anchorId="26C9D737" wp14:editId="265B365C">
            <wp:extent cx="6645910" cy="3300730"/>
            <wp:effectExtent l="0" t="0" r="2540" b="0"/>
            <wp:docPr id="1882144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62039" w14:textId="77777777" w:rsidR="006C2A47" w:rsidRPr="00E55EFE" w:rsidRDefault="006C2A47" w:rsidP="006C2A47">
      <w:r w:rsidRPr="00E55EFE">
        <w:t xml:space="preserve">Beech Quarter, two Japanese ornamental cherry trees (Prunus </w:t>
      </w:r>
      <w:proofErr w:type="spellStart"/>
      <w:r w:rsidRPr="00E55EFE">
        <w:t>serrulata</w:t>
      </w:r>
      <w:proofErr w:type="spellEnd"/>
      <w:r w:rsidRPr="00E55EFE">
        <w:t xml:space="preserve"> '</w:t>
      </w:r>
      <w:proofErr w:type="spellStart"/>
      <w:r w:rsidRPr="00E55EFE">
        <w:t>Amanogawa</w:t>
      </w:r>
      <w:proofErr w:type="spellEnd"/>
      <w:r w:rsidRPr="00E55EFE">
        <w:t>') Mobile phone base station on the high-rise building of the Institute of Forest Sciences Height: 36–42 m, 20 antennas: 3 x 60°, 2 x 90°, 5 x 180°, 2 x 210°, 6 x 300°, 2 x 310°.</w:t>
      </w:r>
    </w:p>
    <w:p w14:paraId="24FF4B3D" w14:textId="77777777" w:rsidR="006C2A47" w:rsidRPr="006C2A47" w:rsidRDefault="006C2A47" w:rsidP="006C2A47"/>
    <w:sectPr w:rsidR="006C2A47" w:rsidRPr="006C2A47" w:rsidSect="00114CD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A47"/>
    <w:rsid w:val="00114CD9"/>
    <w:rsid w:val="006C2A47"/>
    <w:rsid w:val="00886ACB"/>
    <w:rsid w:val="00972E2A"/>
    <w:rsid w:val="00A21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FCFFB"/>
  <w15:chartTrackingRefBased/>
  <w15:docId w15:val="{0E504794-3299-4E2D-8AA1-E5B70B04D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kern w:val="2"/>
        <w:sz w:val="24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A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C2A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mailto:netzwerkinfo@t-online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</dc:creator>
  <cp:keywords/>
  <dc:description/>
  <cp:lastModifiedBy>Gil</cp:lastModifiedBy>
  <cp:revision>1</cp:revision>
  <dcterms:created xsi:type="dcterms:W3CDTF">2024-01-18T22:31:00Z</dcterms:created>
  <dcterms:modified xsi:type="dcterms:W3CDTF">2024-01-18T23:19:00Z</dcterms:modified>
</cp:coreProperties>
</file>