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7C4C8A01" wp14:paraId="741F9BC4" wp14:textId="2D2F908E">
      <w:pPr>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NESARA GESARA and Med Beds: Behind </w:t>
      </w:r>
      <w:r w:rsidRPr="7C4C8A01" w:rsidR="7C4C8A01">
        <w:rPr>
          <w:rFonts w:ascii="Comic Sans MS" w:hAnsi="Comic Sans MS" w:eastAsia="Comic Sans MS" w:cs="Comic Sans MS"/>
          <w:i w:val="1"/>
          <w:iCs w:val="1"/>
          <w:sz w:val="26"/>
          <w:szCs w:val="26"/>
        </w:rPr>
        <w:t>The</w:t>
      </w:r>
      <w:r w:rsidRPr="7C4C8A01" w:rsidR="7C4C8A01">
        <w:rPr>
          <w:rFonts w:ascii="Comic Sans MS" w:hAnsi="Comic Sans MS" w:eastAsia="Comic Sans MS" w:cs="Comic Sans MS"/>
          <w:i w:val="1"/>
          <w:iCs w:val="1"/>
          <w:sz w:val="26"/>
          <w:szCs w:val="26"/>
        </w:rPr>
        <w:t xml:space="preserve"> Scenes</w:t>
      </w:r>
    </w:p>
    <w:p xmlns:wp14="http://schemas.microsoft.com/office/word/2010/wordml" w:rsidP="7C4C8A01" wp14:paraId="12C8E13C" wp14:textId="7076DDDE">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 </w:t>
      </w:r>
    </w:p>
    <w:p xmlns:wp14="http://schemas.microsoft.com/office/word/2010/wordml" w:rsidP="7C4C8A01" wp14:paraId="552186BA" wp14:textId="5539B33F">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The connection between NESARA GESARA and Med Beds is shrouded in mystery and intrigue. NESARA GESARA, a set of proposed economic reforms, is said to be </w:t>
      </w:r>
      <w:r w:rsidRPr="7C4C8A01" w:rsidR="7C4C8A01">
        <w:rPr>
          <w:rFonts w:ascii="Comic Sans MS" w:hAnsi="Comic Sans MS" w:eastAsia="Comic Sans MS" w:cs="Comic Sans MS"/>
          <w:i w:val="1"/>
          <w:iCs w:val="1"/>
          <w:sz w:val="26"/>
          <w:szCs w:val="26"/>
        </w:rPr>
        <w:t>closely linked</w:t>
      </w:r>
      <w:r w:rsidRPr="7C4C8A01" w:rsidR="7C4C8A01">
        <w:rPr>
          <w:rFonts w:ascii="Comic Sans MS" w:hAnsi="Comic Sans MS" w:eastAsia="Comic Sans MS" w:cs="Comic Sans MS"/>
          <w:i w:val="1"/>
          <w:iCs w:val="1"/>
          <w:sz w:val="26"/>
          <w:szCs w:val="26"/>
        </w:rPr>
        <w:t xml:space="preserve"> with the release of Med Bed technology. Proponents urge the public to “trust the plan,” suggesting that a grand unveiling is imminent. The behind-the-scenes activities involve a complex interplay of political manoeuvring, technological advancements, and strategic timing.</w:t>
      </w:r>
    </w:p>
    <w:p xmlns:wp14="http://schemas.microsoft.com/office/word/2010/wordml" w:rsidP="7C4C8A01" wp14:paraId="6CE7911A" wp14:textId="749F86E9">
      <w:pPr>
        <w:pStyle w:val="Normal"/>
        <w:rPr>
          <w:rFonts w:ascii="Comic Sans MS" w:hAnsi="Comic Sans MS" w:eastAsia="Comic Sans MS" w:cs="Comic Sans MS"/>
          <w:i w:val="1"/>
          <w:iCs w:val="1"/>
          <w:sz w:val="26"/>
          <w:szCs w:val="26"/>
        </w:rPr>
      </w:pPr>
    </w:p>
    <w:p xmlns:wp14="http://schemas.microsoft.com/office/word/2010/wordml" w:rsidP="7C4C8A01" wp14:paraId="4071DC26" wp14:textId="109D8288">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What to Expect. The release of Med Beds is expected to be nothing short of dramatic. As the world watches </w:t>
      </w:r>
      <w:r w:rsidRPr="7C4C8A01" w:rsidR="7C4C8A01">
        <w:rPr>
          <w:rFonts w:ascii="Comic Sans MS" w:hAnsi="Comic Sans MS" w:eastAsia="Comic Sans MS" w:cs="Comic Sans MS"/>
          <w:i w:val="1"/>
          <w:iCs w:val="1"/>
          <w:sz w:val="26"/>
          <w:szCs w:val="26"/>
        </w:rPr>
        <w:t>with bated breath</w:t>
      </w:r>
      <w:r w:rsidRPr="7C4C8A01" w:rsidR="7C4C8A01">
        <w:rPr>
          <w:rFonts w:ascii="Comic Sans MS" w:hAnsi="Comic Sans MS" w:eastAsia="Comic Sans MS" w:cs="Comic Sans MS"/>
          <w:i w:val="1"/>
          <w:iCs w:val="1"/>
          <w:sz w:val="26"/>
          <w:szCs w:val="26"/>
        </w:rPr>
        <w:t xml:space="preserve">, the unveiling promises to be </w:t>
      </w:r>
      <w:r w:rsidRPr="7C4C8A01" w:rsidR="7C4C8A01">
        <w:rPr>
          <w:rFonts w:ascii="Comic Sans MS" w:hAnsi="Comic Sans MS" w:eastAsia="Comic Sans MS" w:cs="Comic Sans MS"/>
          <w:i w:val="1"/>
          <w:iCs w:val="1"/>
          <w:sz w:val="26"/>
          <w:szCs w:val="26"/>
        </w:rPr>
        <w:t>a game-changer</w:t>
      </w:r>
      <w:r w:rsidRPr="7C4C8A01" w:rsidR="7C4C8A01">
        <w:rPr>
          <w:rFonts w:ascii="Comic Sans MS" w:hAnsi="Comic Sans MS" w:eastAsia="Comic Sans MS" w:cs="Comic Sans MS"/>
          <w:i w:val="1"/>
          <w:iCs w:val="1"/>
          <w:sz w:val="26"/>
          <w:szCs w:val="26"/>
        </w:rPr>
        <w:t>. Imagine hospitals equipped with these advanced devices, curing diseases that were once thought incurable. The potential for societal transformation is immense, with far-reaching implications for healthcare, longevity, and quality of life.</w:t>
      </w:r>
    </w:p>
    <w:p xmlns:wp14="http://schemas.microsoft.com/office/word/2010/wordml" w:rsidP="7C4C8A01" wp14:paraId="48CAEB44" wp14:textId="353B1CCC">
      <w:pPr>
        <w:pStyle w:val="Normal"/>
        <w:rPr>
          <w:rFonts w:ascii="Comic Sans MS" w:hAnsi="Comic Sans MS" w:eastAsia="Comic Sans MS" w:cs="Comic Sans MS"/>
          <w:i w:val="1"/>
          <w:iCs w:val="1"/>
          <w:sz w:val="26"/>
          <w:szCs w:val="26"/>
        </w:rPr>
      </w:pPr>
    </w:p>
    <w:p xmlns:wp14="http://schemas.microsoft.com/office/word/2010/wordml" w:rsidP="7C4C8A01" wp14:paraId="0CEA9681" wp14:textId="149CF201">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Unpacking the Potential of Med Beds. </w:t>
      </w:r>
      <w:r w:rsidRPr="7C4C8A01" w:rsidR="7C4C8A01">
        <w:rPr>
          <w:rFonts w:ascii="Comic Sans MS" w:hAnsi="Comic Sans MS" w:eastAsia="Comic Sans MS" w:cs="Comic Sans MS"/>
          <w:i w:val="1"/>
          <w:iCs w:val="1"/>
          <w:sz w:val="26"/>
          <w:szCs w:val="26"/>
        </w:rPr>
        <w:t>Let’s</w:t>
      </w:r>
      <w:r w:rsidRPr="7C4C8A01" w:rsidR="7C4C8A01">
        <w:rPr>
          <w:rFonts w:ascii="Comic Sans MS" w:hAnsi="Comic Sans MS" w:eastAsia="Comic Sans MS" w:cs="Comic Sans MS"/>
          <w:i w:val="1"/>
          <w:iCs w:val="1"/>
          <w:sz w:val="26"/>
          <w:szCs w:val="26"/>
        </w:rPr>
        <w:t xml:space="preserve"> delve deeper into what makes Med Beds so revolutionary. At their core, these devices </w:t>
      </w:r>
      <w:r w:rsidRPr="7C4C8A01" w:rsidR="7C4C8A01">
        <w:rPr>
          <w:rFonts w:ascii="Comic Sans MS" w:hAnsi="Comic Sans MS" w:eastAsia="Comic Sans MS" w:cs="Comic Sans MS"/>
          <w:i w:val="1"/>
          <w:iCs w:val="1"/>
          <w:sz w:val="26"/>
          <w:szCs w:val="26"/>
        </w:rPr>
        <w:t>utilize</w:t>
      </w:r>
      <w:r w:rsidRPr="7C4C8A01" w:rsidR="7C4C8A01">
        <w:rPr>
          <w:rFonts w:ascii="Comic Sans MS" w:hAnsi="Comic Sans MS" w:eastAsia="Comic Sans MS" w:cs="Comic Sans MS"/>
          <w:i w:val="1"/>
          <w:iCs w:val="1"/>
          <w:sz w:val="26"/>
          <w:szCs w:val="26"/>
        </w:rPr>
        <w:t xml:space="preserve"> advanced technology to scan and diagnose the human body with unprecedented precision. Once a diagnosis is made, the bed can </w:t>
      </w:r>
      <w:r w:rsidRPr="7C4C8A01" w:rsidR="7C4C8A01">
        <w:rPr>
          <w:rFonts w:ascii="Comic Sans MS" w:hAnsi="Comic Sans MS" w:eastAsia="Comic Sans MS" w:cs="Comic Sans MS"/>
          <w:i w:val="1"/>
          <w:iCs w:val="1"/>
          <w:sz w:val="26"/>
          <w:szCs w:val="26"/>
        </w:rPr>
        <w:t>initiate</w:t>
      </w:r>
      <w:r w:rsidRPr="7C4C8A01" w:rsidR="7C4C8A01">
        <w:rPr>
          <w:rFonts w:ascii="Comic Sans MS" w:hAnsi="Comic Sans MS" w:eastAsia="Comic Sans MS" w:cs="Comic Sans MS"/>
          <w:i w:val="1"/>
          <w:iCs w:val="1"/>
          <w:sz w:val="26"/>
          <w:szCs w:val="26"/>
        </w:rPr>
        <w:t xml:space="preserve"> a healing process that regenerates damaged tissues, restores organ function, and even reverse aging.</w:t>
      </w:r>
    </w:p>
    <w:p xmlns:wp14="http://schemas.microsoft.com/office/word/2010/wordml" w:rsidP="7C4C8A01" wp14:paraId="65FFC635" wp14:textId="5DD1E6D6">
      <w:pPr>
        <w:pStyle w:val="Normal"/>
        <w:rPr>
          <w:rFonts w:ascii="Comic Sans MS" w:hAnsi="Comic Sans MS" w:eastAsia="Comic Sans MS" w:cs="Comic Sans MS"/>
          <w:i w:val="1"/>
          <w:iCs w:val="1"/>
          <w:sz w:val="26"/>
          <w:szCs w:val="26"/>
        </w:rPr>
      </w:pPr>
    </w:p>
    <w:p xmlns:wp14="http://schemas.microsoft.com/office/word/2010/wordml" w:rsidP="7C4C8A01" wp14:paraId="662B6825" wp14:textId="150D929C">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Healing Chronic Illnesses. Chronic illnesses such as diabetes, heart disease, and autoimmune disorders could become </w:t>
      </w:r>
      <w:r w:rsidRPr="7C4C8A01" w:rsidR="7C4C8A01">
        <w:rPr>
          <w:rFonts w:ascii="Comic Sans MS" w:hAnsi="Comic Sans MS" w:eastAsia="Comic Sans MS" w:cs="Comic Sans MS"/>
          <w:i w:val="1"/>
          <w:iCs w:val="1"/>
          <w:sz w:val="26"/>
          <w:szCs w:val="26"/>
        </w:rPr>
        <w:t>a thing of the past</w:t>
      </w:r>
      <w:r w:rsidRPr="7C4C8A01" w:rsidR="7C4C8A01">
        <w:rPr>
          <w:rFonts w:ascii="Comic Sans MS" w:hAnsi="Comic Sans MS" w:eastAsia="Comic Sans MS" w:cs="Comic Sans MS"/>
          <w:i w:val="1"/>
          <w:iCs w:val="1"/>
          <w:sz w:val="26"/>
          <w:szCs w:val="26"/>
        </w:rPr>
        <w:t>. Med Beds’ ability to repair and regenerate tissues means that these conditions, which currently require lifelong management, could be cured entirely. Patients who have spent years suffering and managing symptoms could find themselves living healthy, pain-free lives.</w:t>
      </w:r>
    </w:p>
    <w:p xmlns:wp14="http://schemas.microsoft.com/office/word/2010/wordml" w:rsidP="7C4C8A01" wp14:paraId="1B27F35D" wp14:textId="78327FFC">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 </w:t>
      </w:r>
    </w:p>
    <w:p xmlns:wp14="http://schemas.microsoft.com/office/word/2010/wordml" w:rsidP="7C4C8A01" wp14:paraId="63C2F179" wp14:textId="46036356">
      <w:pPr>
        <w:pStyle w:val="Normal"/>
        <w:rPr>
          <w:rFonts w:ascii="Comic Sans MS" w:hAnsi="Comic Sans MS" w:eastAsia="Comic Sans MS" w:cs="Comic Sans MS"/>
          <w:i w:val="1"/>
          <w:iCs w:val="1"/>
          <w:sz w:val="26"/>
          <w:szCs w:val="26"/>
        </w:rPr>
      </w:pPr>
    </w:p>
    <w:p xmlns:wp14="http://schemas.microsoft.com/office/word/2010/wordml" w:rsidP="7C4C8A01" wp14:paraId="3FBBB0FF" wp14:textId="1F7F2124">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Reversing Aging. The anti-aging potential of Med Beds is </w:t>
      </w:r>
      <w:r w:rsidRPr="7C4C8A01" w:rsidR="7C4C8A01">
        <w:rPr>
          <w:rFonts w:ascii="Comic Sans MS" w:hAnsi="Comic Sans MS" w:eastAsia="Comic Sans MS" w:cs="Comic Sans MS"/>
          <w:i w:val="1"/>
          <w:iCs w:val="1"/>
          <w:sz w:val="26"/>
          <w:szCs w:val="26"/>
        </w:rPr>
        <w:t>perhaps the</w:t>
      </w:r>
      <w:r w:rsidRPr="7C4C8A01" w:rsidR="7C4C8A01">
        <w:rPr>
          <w:rFonts w:ascii="Comic Sans MS" w:hAnsi="Comic Sans MS" w:eastAsia="Comic Sans MS" w:cs="Comic Sans MS"/>
          <w:i w:val="1"/>
          <w:iCs w:val="1"/>
          <w:sz w:val="26"/>
          <w:szCs w:val="26"/>
        </w:rPr>
        <w:t xml:space="preserve"> most exciting aspect for many. By activating and repairing DNA at a cellular level, these devices could theoretically reverse the aging process. This means not just a longer life, but a healthier, more vibrant one. Imagine an 80-year-old with the physical health of a 30-year-old—this could be the reality Med Beds offer.</w:t>
      </w:r>
    </w:p>
    <w:p xmlns:wp14="http://schemas.microsoft.com/office/word/2010/wordml" w:rsidP="7C4C8A01" wp14:paraId="5B0C7089" wp14:textId="618A1C58">
      <w:pPr>
        <w:pStyle w:val="Normal"/>
        <w:rPr>
          <w:rFonts w:ascii="Comic Sans MS" w:hAnsi="Comic Sans MS" w:eastAsia="Comic Sans MS" w:cs="Comic Sans MS"/>
          <w:i w:val="1"/>
          <w:iCs w:val="1"/>
          <w:sz w:val="26"/>
          <w:szCs w:val="26"/>
        </w:rPr>
      </w:pPr>
    </w:p>
    <w:p xmlns:wp14="http://schemas.microsoft.com/office/word/2010/wordml" w:rsidP="7C4C8A01" wp14:paraId="7082C833" wp14:textId="5E8E2667">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Enhancing Human Capabilities. Beyond healing and regeneration, Med Beds could also enhance human capabilities. By </w:t>
      </w:r>
      <w:r w:rsidRPr="7C4C8A01" w:rsidR="7C4C8A01">
        <w:rPr>
          <w:rFonts w:ascii="Comic Sans MS" w:hAnsi="Comic Sans MS" w:eastAsia="Comic Sans MS" w:cs="Comic Sans MS"/>
          <w:i w:val="1"/>
          <w:iCs w:val="1"/>
          <w:sz w:val="26"/>
          <w:szCs w:val="26"/>
        </w:rPr>
        <w:t>optimizing</w:t>
      </w:r>
      <w:r w:rsidRPr="7C4C8A01" w:rsidR="7C4C8A01">
        <w:rPr>
          <w:rFonts w:ascii="Comic Sans MS" w:hAnsi="Comic Sans MS" w:eastAsia="Comic Sans MS" w:cs="Comic Sans MS"/>
          <w:i w:val="1"/>
          <w:iCs w:val="1"/>
          <w:sz w:val="26"/>
          <w:szCs w:val="26"/>
        </w:rPr>
        <w:t xml:space="preserve"> genetic potential, these devices could lead to improved physical and mental performance. This could usher in a new era of human evolution, where individuals are healthier, stronger, and more capable than ever before.</w:t>
      </w:r>
    </w:p>
    <w:p xmlns:wp14="http://schemas.microsoft.com/office/word/2010/wordml" w:rsidP="7C4C8A01" wp14:paraId="05DF2154" wp14:textId="1A768F08">
      <w:pPr>
        <w:pStyle w:val="Normal"/>
        <w:rPr>
          <w:rFonts w:ascii="Comic Sans MS" w:hAnsi="Comic Sans MS" w:eastAsia="Comic Sans MS" w:cs="Comic Sans MS"/>
          <w:i w:val="1"/>
          <w:iCs w:val="1"/>
          <w:sz w:val="26"/>
          <w:szCs w:val="26"/>
        </w:rPr>
      </w:pPr>
    </w:p>
    <w:p xmlns:wp14="http://schemas.microsoft.com/office/word/2010/wordml" w:rsidP="7C4C8A01" wp14:paraId="03E67BE1" wp14:textId="72493FD0">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The Ethical Dilemmas. While the benefits of Med Beds are immense, they also raise significant ethical questions. The idea of human cloning, for instance, is fraught with moral and philosophical dilemmas. What are the implications of creating clones? How do we ensure the rights and dignity of cloned individuals? These are questions that society will need to grapple with as this technology becomes more widely available.</w:t>
      </w:r>
    </w:p>
    <w:p xmlns:wp14="http://schemas.microsoft.com/office/word/2010/wordml" w:rsidP="7C4C8A01" wp14:paraId="1C398D7D" wp14:textId="2856138D">
      <w:pPr>
        <w:pStyle w:val="Normal"/>
        <w:rPr>
          <w:rFonts w:ascii="Comic Sans MS" w:hAnsi="Comic Sans MS" w:eastAsia="Comic Sans MS" w:cs="Comic Sans MS"/>
          <w:i w:val="1"/>
          <w:iCs w:val="1"/>
          <w:sz w:val="26"/>
          <w:szCs w:val="26"/>
        </w:rPr>
      </w:pPr>
    </w:p>
    <w:p xmlns:wp14="http://schemas.microsoft.com/office/word/2010/wordml" w:rsidP="7C4C8A01" wp14:paraId="44517C20" wp14:textId="38F1832B">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 xml:space="preserve">Join and share my channel </w:t>
      </w:r>
      <w:r w:rsidRPr="7C4C8A01" w:rsidR="7C4C8A01">
        <w:rPr>
          <w:rFonts w:ascii="Comic Sans MS" w:hAnsi="Comic Sans MS" w:eastAsia="Comic Sans MS" w:cs="Comic Sans MS"/>
          <w:i w:val="1"/>
          <w:iCs w:val="1"/>
          <w:sz w:val="26"/>
          <w:szCs w:val="26"/>
        </w:rPr>
        <w:t>immediately</w:t>
      </w:r>
      <w:r w:rsidRPr="7C4C8A01" w:rsidR="7C4C8A01">
        <w:rPr>
          <w:rFonts w:ascii="Comic Sans MS" w:hAnsi="Comic Sans MS" w:eastAsia="Comic Sans MS" w:cs="Comic Sans MS"/>
          <w:i w:val="1"/>
          <w:iCs w:val="1"/>
          <w:sz w:val="26"/>
          <w:szCs w:val="26"/>
        </w:rPr>
        <w:t>:</w:t>
      </w:r>
    </w:p>
    <w:p xmlns:wp14="http://schemas.microsoft.com/office/word/2010/wordml" w:rsidP="7C4C8A01" wp14:paraId="5E5787A5" wp14:textId="42A7482D">
      <w:pPr>
        <w:pStyle w:val="Normal"/>
        <w:rPr>
          <w:rFonts w:ascii="Comic Sans MS" w:hAnsi="Comic Sans MS" w:eastAsia="Comic Sans MS" w:cs="Comic Sans MS"/>
          <w:i w:val="1"/>
          <w:iCs w:val="1"/>
          <w:sz w:val="26"/>
          <w:szCs w:val="26"/>
        </w:rPr>
      </w:pPr>
      <w:r w:rsidRPr="7C4C8A01" w:rsidR="7C4C8A01">
        <w:rPr>
          <w:rFonts w:ascii="Comic Sans MS" w:hAnsi="Comic Sans MS" w:eastAsia="Comic Sans MS" w:cs="Comic Sans MS"/>
          <w:i w:val="1"/>
          <w:iCs w:val="1"/>
          <w:sz w:val="26"/>
          <w:szCs w:val="26"/>
        </w:rPr>
        <w:t>https://t.me/JulianAssangeWiki</w:t>
      </w:r>
    </w:p>
    <w:sectPr>
      <w:pgSz w:w="11906" w:h="16838" w:orient="portrait"/>
      <w:pgMar w:top="1440" w:right="1440" w:bottom="1440" w:left="1440" w:header="720" w:footer="720" w:gutter="0"/>
      <w:cols w:space="720"/>
      <w:docGrid w:linePitch="360"/>
      <w:headerReference w:type="default" r:id="R8f7e410541224067"/>
      <w:footerReference w:type="default" r:id="R4d58e6b8259245e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C4C8A01" w:rsidTr="7C4C8A01" w14:paraId="3F7FAB9D">
      <w:trPr>
        <w:trHeight w:val="300"/>
      </w:trPr>
      <w:tc>
        <w:tcPr>
          <w:tcW w:w="3005" w:type="dxa"/>
          <w:tcMar/>
        </w:tcPr>
        <w:p w:rsidR="7C4C8A01" w:rsidP="7C4C8A01" w:rsidRDefault="7C4C8A01" w14:paraId="1DC3BE3C" w14:textId="36A4CE28">
          <w:pPr>
            <w:pStyle w:val="Header"/>
            <w:bidi w:val="0"/>
            <w:ind w:left="-115"/>
            <w:jc w:val="left"/>
          </w:pPr>
        </w:p>
      </w:tc>
      <w:tc>
        <w:tcPr>
          <w:tcW w:w="3005" w:type="dxa"/>
          <w:tcMar/>
        </w:tcPr>
        <w:p w:rsidR="7C4C8A01" w:rsidP="7C4C8A01" w:rsidRDefault="7C4C8A01" w14:paraId="0FC89ABC" w14:textId="71900B14">
          <w:pPr>
            <w:pStyle w:val="Header"/>
            <w:bidi w:val="0"/>
            <w:jc w:val="center"/>
          </w:pPr>
          <w:r>
            <w:fldChar w:fldCharType="begin"/>
          </w:r>
          <w:r>
            <w:instrText xml:space="preserve">PAGE</w:instrText>
          </w:r>
          <w:r>
            <w:fldChar w:fldCharType="separate"/>
          </w:r>
          <w:r>
            <w:fldChar w:fldCharType="end"/>
          </w:r>
        </w:p>
      </w:tc>
      <w:tc>
        <w:tcPr>
          <w:tcW w:w="3005" w:type="dxa"/>
          <w:tcMar/>
        </w:tcPr>
        <w:p w:rsidR="7C4C8A01" w:rsidP="7C4C8A01" w:rsidRDefault="7C4C8A01" w14:paraId="7F0106AD" w14:textId="3F077511">
          <w:pPr>
            <w:pStyle w:val="Header"/>
            <w:bidi w:val="0"/>
            <w:ind w:right="-115"/>
            <w:jc w:val="right"/>
          </w:pPr>
        </w:p>
      </w:tc>
    </w:tr>
  </w:tbl>
  <w:p w:rsidR="7C4C8A01" w:rsidP="7C4C8A01" w:rsidRDefault="7C4C8A01" w14:paraId="7F777022" w14:textId="66C3AB91">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C4C8A01" w:rsidTr="7C4C8A01" w14:paraId="24555F3C">
      <w:trPr>
        <w:trHeight w:val="300"/>
      </w:trPr>
      <w:tc>
        <w:tcPr>
          <w:tcW w:w="3005" w:type="dxa"/>
          <w:tcMar/>
        </w:tcPr>
        <w:p w:rsidR="7C4C8A01" w:rsidP="7C4C8A01" w:rsidRDefault="7C4C8A01" w14:paraId="602063AC" w14:textId="5116C42B">
          <w:pPr>
            <w:pStyle w:val="Header"/>
            <w:bidi w:val="0"/>
            <w:ind w:left="-115"/>
            <w:jc w:val="left"/>
          </w:pPr>
        </w:p>
      </w:tc>
      <w:tc>
        <w:tcPr>
          <w:tcW w:w="3005" w:type="dxa"/>
          <w:tcMar/>
        </w:tcPr>
        <w:p w:rsidR="7C4C8A01" w:rsidP="7C4C8A01" w:rsidRDefault="7C4C8A01" w14:paraId="7A7C356D" w14:textId="5348E069">
          <w:pPr>
            <w:pStyle w:val="Header"/>
            <w:bidi w:val="0"/>
            <w:jc w:val="center"/>
          </w:pPr>
        </w:p>
      </w:tc>
      <w:tc>
        <w:tcPr>
          <w:tcW w:w="3005" w:type="dxa"/>
          <w:tcMar/>
        </w:tcPr>
        <w:p w:rsidR="7C4C8A01" w:rsidP="7C4C8A01" w:rsidRDefault="7C4C8A01" w14:paraId="67B51CD0" w14:textId="2D0D722D">
          <w:pPr>
            <w:pStyle w:val="Header"/>
            <w:bidi w:val="0"/>
            <w:ind w:right="-115"/>
            <w:jc w:val="right"/>
          </w:pPr>
        </w:p>
      </w:tc>
    </w:tr>
  </w:tbl>
  <w:p w:rsidR="7C4C8A01" w:rsidP="7C4C8A01" w:rsidRDefault="7C4C8A01" w14:paraId="00DDEDEF" w14:textId="4ED7A42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47137E"/>
    <w:rsid w:val="7547137E"/>
    <w:rsid w:val="7C4C8A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7137E"/>
  <w15:chartTrackingRefBased/>
  <w15:docId w15:val="{C2CBFFB9-D742-4847-9399-1E7588303A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eader" Target="/word/header.xml" Id="R8f7e410541224067" /><Relationship Type="http://schemas.openxmlformats.org/officeDocument/2006/relationships/footer" Target="/word/footer.xml" Id="R4d58e6b8259245e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Ray Christinson</dc:creator>
  <keywords/>
  <dc:description/>
  <lastModifiedBy>Ray Christinson</lastModifiedBy>
  <revision>2</revision>
  <dcterms:created xsi:type="dcterms:W3CDTF">2024-08-13T01:47:52.6407987Z</dcterms:created>
  <dcterms:modified xsi:type="dcterms:W3CDTF">2024-08-13T01:54:24.0821811Z</dcterms:modified>
</coreProperties>
</file>