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774E1591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9719F5">
        <w:rPr>
          <w:rFonts w:ascii="Georgia" w:hAnsi="Georgia"/>
          <w:lang w:val="en-AU"/>
        </w:rPr>
        <w:t>Kim Beazley</w:t>
      </w:r>
      <w:r w:rsidR="00691FC4">
        <w:rPr>
          <w:rFonts w:ascii="Georgia" w:hAnsi="Georgia"/>
          <w:lang w:val="en-AU"/>
        </w:rPr>
        <w:t xml:space="preserve"> – Governor </w:t>
      </w:r>
      <w:r w:rsidR="009719F5">
        <w:rPr>
          <w:rFonts w:ascii="Georgia" w:hAnsi="Georgia"/>
          <w:lang w:val="en-AU"/>
        </w:rPr>
        <w:t>of Wesstern Australia</w:t>
      </w:r>
    </w:p>
    <w:p w14:paraId="3EB6AF1F" w14:textId="202935EA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691FC4">
        <w:rPr>
          <w:rFonts w:ascii="Georgia" w:hAnsi="Georgia"/>
          <w:lang w:val="en-AU"/>
        </w:rPr>
        <w:t xml:space="preserve">Government House, </w:t>
      </w:r>
      <w:r w:rsidR="009719F5">
        <w:rPr>
          <w:rFonts w:ascii="Georgia" w:hAnsi="Georgia"/>
          <w:lang w:val="en-AU"/>
        </w:rPr>
        <w:t>13 Georges Terrace, Perth WA 7000.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A52CF"/>
    <w:rsid w:val="00691FC4"/>
    <w:rsid w:val="00795F8C"/>
    <w:rsid w:val="008D5DA6"/>
    <w:rsid w:val="00955AD3"/>
    <w:rsid w:val="009719F5"/>
    <w:rsid w:val="00AD1118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2022-01-26T02:50:00Z</dcterms:modified>
</cp:coreProperties>
</file>